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37.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bite-size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Harney.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kiddos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lounging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pajamas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to-do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"Incredibly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plateau.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Stitcher,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grateful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fitnessista.com/podcast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F-I-T-N-E-S-S-I-S-T-A.com/podcast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download,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styles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burn-y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revamped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pregnant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glitchy,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revamped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top-notch,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science-backed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bit.ly.com/yaylesmills.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bit.ly/yaylesmills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interval-based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bit.ly.com/yaylesmills.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Damron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Damron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pregnant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pre-natal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military,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adventures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hardly.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bananas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pregnant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certifications,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workshops,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demystify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certification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dawned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elderly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fanatic,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Bowman's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alignment.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biomechanist.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diastasis,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go-to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October.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November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pregnant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non-medicated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ounces.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diastasis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alba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rectus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abdominis,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pregnant,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diastasis.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abdominal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diastasis.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diastasis.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post-baby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stabilization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abdominal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separation.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00:13:33]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midwife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goodbye."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disturbing.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pelvic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pelvic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imbalances,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beneficial.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stabilization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separation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repaired.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apparently.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alba,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stabilization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Orangetheory,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stabilization.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surgery?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Core-wise,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careful.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pregnancy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C-section.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frustrating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yesterday,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yesterday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pregnant,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fighter,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pelvic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kegels,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diaphragmatic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inhale,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umbrella.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inhale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umbrella.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exhale,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exhale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umbrella.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40-ish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relaxing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overstretching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leisurely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transpire.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homeostasis,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pelvic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incontinence,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pelvic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prolapse.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plyometric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underestimate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bombed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"Boom,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Orangetheory."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pregnant,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burpees,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squishy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uncomfortable.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stomach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exhausted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deprivation.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torture.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harmful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smoothie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smoothie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marathon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00:28:16]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plyometrics,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treadmill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splints,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Plyometrics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modify.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burpee,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burpee,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overhead.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diapers,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weak.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bent-over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rows,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bent-over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alignment,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stabilization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diaphragmatic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kegels.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pelvic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00:31:30]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bridges,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fantastic,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reformer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stabilized,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escape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goodbye.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post-baby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pre-baby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marathons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postpartum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grace.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torso.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melon,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melon.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torsos.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fifties.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bikini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competitor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twenties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downhill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subsequent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pregnancies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disrupting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pregnant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grace.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grandkids.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genuinely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lazy.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rest."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genuinely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skinny.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100%.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surface.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F-I-T-N-E-S-S-I-S-T-A.com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playlists,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@fitnessista.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gym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fitnessista.com/fitnessquiz,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A-L-I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audience.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037postpartumfitnessFINAL (Completed  08/14/19)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14,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"https://www.rev.com/transcript-editor/Edit?token=r52PEUnL3GthGC-R-cqlItcQxYFR3jdc8qQ1DELZDtkpEKJLvqItVPA9Vh8eJtTYcZBx__uI86pEBQK29C7kSgIZhS4&amp;loadFrom=DocumentHeaderDeepLink"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