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38.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Harney.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genuinely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fitnessista.com/podcastreview,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F-I-T-N-E-S-S-I-S-T-A.com/podcastreview,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bit.ly/yaylesmills.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B-I-T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L-Y,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/yay,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Y-A-Y,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lesmills,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L-E-S-M-I-L-L-S.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Ann-Marie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practitioner,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Portland,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Oregon,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diagnosed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Colorado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Rhodesian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Ridgeback,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Ritz.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Ann-Marie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Longmont,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Colorado.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womanhood."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"normal,"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Accutane,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"Mom,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appendix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appendix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Benadryl,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Benadryl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orthotics.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re-regulated,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occurrence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menstrual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ovulating,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estrogen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dominance,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vomiting.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womanhood."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dysregulated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intrigued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microtraumas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reflux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re-regulated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chemistry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visceral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manipulation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newborn,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Olivia's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testament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traumatic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breech,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C-section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terrified.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wracking.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5'7".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get-up-and-go.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headaches.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'normal'."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"normal"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glucose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glucose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Diabetes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full-blown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diabetes.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full-blown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metabolic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syndrome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arbitrary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diarrhea,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dysregulated,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dysregulation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bioidenticals,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autoimmune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autoimmune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practitioners,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Band-Aid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antidepressants,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antipsychotics,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hard-hitting,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mind-altering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dysfunction.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endocrine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disruptor.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candida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overgrowth,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disorders,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cortisone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digestion?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antidepressant,"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neurologist."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cascade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alleviated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microbiome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intelligence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microbiome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Krebs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cascade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microbiome,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Visbiome.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bacterial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Visbiome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probiotics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grocery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reflux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reflux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concentrating,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serotonin,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dopamine,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GABA,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pathogens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dysbiosis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parasitic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overgrowth,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pathogen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constipated,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diarrhea.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neurotransmitters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sauna.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saunaing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benzene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tertiary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petroleum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urban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glutathione.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Glutathione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practitioners.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MycoTOX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cupping.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acupuncture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well-balanced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selves.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girlfriend.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reorganized,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library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peaceful,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happiness?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paleo-type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laboratory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pathway.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A-L-T,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F-A-M,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M-E-D.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Chiropractic.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quizzes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Barter: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038bartermp3 (Completed  08/21/19)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21,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"https://www.rev.com/transcript-editor/Edit?token=X8F99PtVqlAJpQluJxszbJv8qsVXcsOddQI34DM66TUSI2J6Ob2lPMnoOSs85RoP4vczpyR9ORzjSooSVm6MkzBKds8&amp;loadFrom=DocumentHeaderDeepLink"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