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Natalie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Natalie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Angeles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72andSunny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advertising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campaigns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Starbucks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corporations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meditative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sketching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fashionable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ankle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'80s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sketching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ankle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automatically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derpy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fabric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Velcro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manufacturer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prototyping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prototyping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prototyping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prototype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bangles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revamp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ankle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fashionable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utilitarian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inherently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original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fashionable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kettlebell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bulky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gym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expansion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kettlebells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kettlebell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distributed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bulky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kettlebell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dumbbell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kettlebell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launches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Sharapova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Sugarpova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sophisticated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aesthetic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cohesive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narrowed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cohesive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fashion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Bengals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ridiculous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fashion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girl's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Bagels.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Natalie's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aligning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epitomizes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originally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enthusiasts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loyalists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versatile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retailers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Outfitters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enthusiast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ankle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Dick's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Isaac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Rosoff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Davis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climbing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calisthenics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repetition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plateaus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kettlebell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repetition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exhausting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elderly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intimidating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vegetarian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restricting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overindulging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absurdly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percentile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sustainable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slippery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psychology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%.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00:19:10]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immensely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strangers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NPR's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advertising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convenient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commonalities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inventory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inventory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manufacturing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establish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Angeles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grocery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backbone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frequently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bangles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Gyms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overbuying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%.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sustainable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sustainable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horribly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tasty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chickpea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Potter's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ceramic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00:26:25].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pottery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fulfilling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hobbies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escape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obligation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admittedly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ShopBala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Carbon38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Bandier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ShopBala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055balabangles (Completed  08/12/20)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13, 2020 -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"https://www.rev.com/transcript-editor/Edit?token=rxLBldVeALTrbsSqiGcIjXpHz5G3AN3gyzjf4LtfoFlzxSgBxK4eS3IatrIqMf3nDSG4uRqpczI4rW7YAyM2LUVbI-Q&amp;loadFrom=DocumentHeaderDeepLink"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